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29fqg4q6f70j" w:id="0"/>
      <w:bookmarkEnd w:id="0"/>
      <w:r w:rsidDel="00000000" w:rsidR="00000000" w:rsidRPr="00000000">
        <w:rPr>
          <w:sz w:val="36"/>
          <w:szCs w:val="36"/>
          <w:rtl w:val="0"/>
        </w:rPr>
        <w:t xml:space="preserve">Handlingsplan för byggnation av en 5-a-side-plan i Malmö</w:t>
      </w:r>
      <w:r w:rsidDel="00000000" w:rsidR="00000000" w:rsidRPr="00000000">
        <w:rPr>
          <w:rtl w:val="0"/>
        </w:rPr>
      </w:r>
    </w:p>
    <w:p w:rsidR="00000000" w:rsidDel="00000000" w:rsidP="00000000" w:rsidRDefault="00000000" w:rsidRPr="00000000" w14:paraId="00000002">
      <w:pPr>
        <w:pStyle w:val="Heading2"/>
        <w:rPr/>
      </w:pPr>
      <w:bookmarkStart w:colFirst="0" w:colLast="0" w:name="_jbj74lxwkiw0" w:id="1"/>
      <w:bookmarkEnd w:id="1"/>
      <w:r w:rsidDel="00000000" w:rsidR="00000000" w:rsidRPr="00000000">
        <w:rPr>
          <w:rtl w:val="0"/>
        </w:rPr>
        <w:t xml:space="preserve">Bakgrund: </w:t>
      </w:r>
    </w:p>
    <w:p w:rsidR="00000000" w:rsidDel="00000000" w:rsidP="00000000" w:rsidRDefault="00000000" w:rsidRPr="00000000" w14:paraId="00000003">
      <w:pPr>
        <w:pStyle w:val="Heading2"/>
        <w:spacing w:line="360" w:lineRule="auto"/>
        <w:rPr>
          <w:rFonts w:ascii="Times New Roman" w:cs="Times New Roman" w:eastAsia="Times New Roman" w:hAnsi="Times New Roman"/>
          <w:sz w:val="24"/>
          <w:szCs w:val="24"/>
        </w:rPr>
      </w:pPr>
      <w:bookmarkStart w:colFirst="0" w:colLast="0" w:name="_jeuzvbhbv304" w:id="2"/>
      <w:bookmarkEnd w:id="2"/>
      <w:r w:rsidDel="00000000" w:rsidR="00000000" w:rsidRPr="00000000">
        <w:rPr>
          <w:rFonts w:ascii="Times New Roman" w:cs="Times New Roman" w:eastAsia="Times New Roman" w:hAnsi="Times New Roman"/>
          <w:sz w:val="24"/>
          <w:szCs w:val="24"/>
          <w:rtl w:val="0"/>
        </w:rPr>
        <w:t xml:space="preserve">FIFH startade sin verksamhet inom 5-a-side (blindfotboll) under 2022. 5-a-side sektionen har sedan starten växt både vad gäller spelare och ledare. Idag består truppen av spelare med ett brett åldersspann där den yngsta är 10 år och den äldsta över 50. Sektionen består av kvinnor och män. FIFH har därigenom gett personer med synnedsättning möjlighet till en mer aktiv fritid och att spela fotboll precis som andra barn, ungdomar, och vuxna. </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5-a-side är en idrott som spelas 5 mot 5, där de 4 utespelarna har en grav synnedsättning och bär en ögonbindel för att de ska bli lika förutsättningar. Målvakten får vara fullt seende. Sporten utövas, enligt det internationella blindsportförbundet IBSA, på en plan med längden 38-42 meter och en bredd på 20 meter. På långsidorna är det en utåtlutande sarg vilket skapar en trygghet för spelarna gällande orienteringen och tillför ytterligare dimensioner i spelet eftersom bollen oftare stannar inom den avsedda spelytan. </w:t>
      </w:r>
      <w:r w:rsidDel="00000000" w:rsidR="00000000" w:rsidRPr="00000000">
        <w:rPr>
          <w:rFonts w:ascii="Times New Roman" w:cs="Times New Roman" w:eastAsia="Times New Roman" w:hAnsi="Times New Roman"/>
          <w:sz w:val="24"/>
          <w:szCs w:val="24"/>
          <w:rtl w:val="0"/>
        </w:rPr>
        <w:t xml:space="preserve">Målen som används är 3.66 meter breda och 2.14 meter höga (IBSA, 2026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 starten har FIFHs 5-a-side lag mestadels tränat på Kombihallen (Stadionområdet) eller på KunskapsPorten Arena (Bunkeflo). Dessa hallar har inga specifika mått för 5-a-side, och det finns inte heller mål med korrekta mått, endast 7-manna mål (5x2 m). Framförallt har dessa planer inte en sarg på sidorna vilket, som beskrivet ovan, skapar en större otrygghet bland spelarna samt gör att idrotten som tränas skiljer sig avsevärt från den idrotten som är tänkt att utövas.</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Trots detta har sektionen de senaste två åren tagit guld (2024) och silver (2025) på de nationella riksmästerskap som anordnats. Om FIFH vill fortsätta att erbjuda 5-a-side inom sin verksamhet är byggandet av en 5-a-side plan avgörande både för spelarnas och sportens utveckling i Skåne. </w:t>
        <w:br w:type="textWrapping"/>
        <w:br w:type="textWrapping"/>
        <w:t xml:space="preserve">Idag finns det 5-a-side planer i Jönköping (närmast), Västerås, Uppsala och en med mindre mått i Mälarhöjden (STHLM). Projekt är även inledda för ytterligare planer i Bro (STHLM) och Linköping. Majoriteten av dessa lag startade sin verksamhet samtidigt eller efter FIFH Malmö.</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Åtgärder som tidigare vidtagits är att medlemmar från sektionen vid upprepade tillfällen visat på behovet av en 5-a-side plan för den operativa ledningen i FIFH. Detta utan att en handlingsplan initierats.</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 att fortsätta kunna bedriva en 5-a-side verksamhet är det därför viktigt att FIFH driver denna frågan om byggandet av en 5-a-side plan vidare. Förutom de positiva effekterna nämnt ovan skulle tillgången till en 5-a-side plan dessutom innebära positiva synergieffekter så som:</w:t>
        <w:br w:type="textWrapping"/>
        <w:tab/>
      </w:r>
    </w:p>
    <w:p w:rsidR="00000000" w:rsidDel="00000000" w:rsidP="00000000" w:rsidRDefault="00000000" w:rsidRPr="00000000" w14:paraId="0000000D">
      <w:pPr>
        <w:numPr>
          <w:ilvl w:val="0"/>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FIFH Malmö kan anordna regionala, nationella och internationella samlingar och turneringar</w:t>
      </w:r>
    </w:p>
    <w:p w:rsidR="00000000" w:rsidDel="00000000" w:rsidP="00000000" w:rsidRDefault="00000000" w:rsidRPr="00000000" w14:paraId="0000000E">
      <w:pPr>
        <w:numPr>
          <w:ilvl w:val="0"/>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5-a-side kan bli en del av Malmö Open</w:t>
      </w:r>
    </w:p>
    <w:p w:rsidR="00000000" w:rsidDel="00000000" w:rsidP="00000000" w:rsidRDefault="00000000" w:rsidRPr="00000000" w14:paraId="0000000F">
      <w:pPr>
        <w:numPr>
          <w:ilvl w:val="0"/>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Planen kan användas för andra syften som exempelvis gå-fotboll för äldre samt spontanfotboll</w:t>
      </w:r>
    </w:p>
    <w:p w:rsidR="00000000" w:rsidDel="00000000" w:rsidP="00000000" w:rsidRDefault="00000000" w:rsidRPr="00000000" w14:paraId="00000010">
      <w:pPr>
        <w:pStyle w:val="Heading2"/>
        <w:rPr/>
      </w:pPr>
      <w:bookmarkStart w:colFirst="0" w:colLast="0" w:name="_1ggexv7oh3zq" w:id="3"/>
      <w:bookmarkEnd w:id="3"/>
      <w:r w:rsidDel="00000000" w:rsidR="00000000" w:rsidRPr="00000000">
        <w:rPr>
          <w:rtl w:val="0"/>
        </w:rPr>
        <w:t xml:space="preserve">Yrkande:</w:t>
      </w:r>
    </w:p>
    <w:p w:rsidR="00000000" w:rsidDel="00000000" w:rsidP="00000000" w:rsidRDefault="00000000" w:rsidRPr="00000000" w14:paraId="00000011">
      <w:pPr>
        <w:spacing w:line="360" w:lineRule="auto"/>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otionärerna yrkar därför att årsmötet ger styrelsen i uppdrag att säkerställa att det upprättas en handlingsplan för byggnation av en 5-a-side plan i Malmö enligt IBSA:s regelverk.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bookmarkStart w:colFirst="0" w:colLast="0" w:name="_b67yc4tunw3x" w:id="4"/>
      <w:bookmarkEnd w:id="4"/>
      <w:r w:rsidDel="00000000" w:rsidR="00000000" w:rsidRPr="00000000">
        <w:rPr>
          <w:rtl w:val="0"/>
        </w:rPr>
        <w:t xml:space="preserve">Referenser:</w:t>
        <w:br w:type="textWrapping"/>
      </w:r>
      <w:r w:rsidDel="00000000" w:rsidR="00000000" w:rsidRPr="00000000">
        <w:rPr>
          <w:rFonts w:ascii="Times New Roman" w:cs="Times New Roman" w:eastAsia="Times New Roman" w:hAnsi="Times New Roman"/>
          <w:sz w:val="24"/>
          <w:szCs w:val="24"/>
          <w:rtl w:val="0"/>
        </w:rPr>
        <w:t xml:space="preserve">IBSA. (2026). IBSA Laws of the Game. </w:t>
      </w:r>
      <w:hyperlink r:id="rId6">
        <w:r w:rsidDel="00000000" w:rsidR="00000000" w:rsidRPr="00000000">
          <w:rPr>
            <w:rFonts w:ascii="Times New Roman" w:cs="Times New Roman" w:eastAsia="Times New Roman" w:hAnsi="Times New Roman"/>
            <w:color w:val="1155cc"/>
            <w:sz w:val="24"/>
            <w:szCs w:val="24"/>
            <w:u w:val="single"/>
            <w:rtl w:val="0"/>
          </w:rPr>
          <w:t xml:space="preserve">https://fileservice.aifdigitalsolutions.com/ibsa/2026%20IBSA%20Football%20-%20Laws%20of%20The%20Game_20260108111642669.pdf</w:t>
        </w:r>
      </w:hyperlink>
      <w:r w:rsidDel="00000000" w:rsidR="00000000" w:rsidRPr="00000000">
        <w:rPr>
          <w:rFonts w:ascii="Times New Roman" w:cs="Times New Roman" w:eastAsia="Times New Roman" w:hAnsi="Times New Roman"/>
          <w:sz w:val="24"/>
          <w:szCs w:val="24"/>
          <w:rtl w:val="0"/>
        </w:rPr>
        <w:t xml:space="preserve"> </w:t>
        <w:br w:type="textWrapping"/>
        <w:br w:type="textWrapping"/>
      </w:r>
      <w:r w:rsidDel="00000000" w:rsidR="00000000" w:rsidRPr="00000000">
        <w:rPr>
          <w:rtl w:val="0"/>
        </w:rPr>
        <w:br w:type="textWrapping"/>
        <w:t xml:space="preserve">Motionärer:</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Palmqvist, Suleiman Khallat, Linus Lazarus, Esmeralda Berggren, Manar Khallat, Mikael Haraldsson, Jonas Simonsson, Herman Bårdskär</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leservice.aifdigitalsolutions.com/ibsa/2026%20IBSA%20Football%20-%20Laws%20of%20The%20Game_20260108111642669.pdf"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